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F1" w:rsidRDefault="00CF12F1" w:rsidP="00CF12F1">
      <w:pPr>
        <w:tabs>
          <w:tab w:val="left" w:pos="567"/>
        </w:tabs>
        <w:spacing w:after="0"/>
        <w:ind w:left="567" w:hanging="567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1</w:t>
      </w:r>
    </w:p>
    <w:p w:rsidR="00CF12F1" w:rsidRDefault="00CF12F1" w:rsidP="00CF12F1">
      <w:pPr>
        <w:tabs>
          <w:tab w:val="left" w:pos="567"/>
        </w:tabs>
        <w:spacing w:after="0"/>
        <w:ind w:left="567" w:hanging="567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OPIS PRZEDMIOTU ZAMÓWIENIA.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</w:t>
      </w:r>
    </w:p>
    <w:p w:rsidR="006A441C" w:rsidRPr="009315B9" w:rsidRDefault="006A441C" w:rsidP="006A441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9315B9">
        <w:rPr>
          <w:rFonts w:ascii="Times New Roman" w:hAnsi="Times New Roman"/>
          <w:sz w:val="24"/>
          <w:szCs w:val="24"/>
        </w:rPr>
        <w:t xml:space="preserve">. Przedmiot zamówienia obejmuje świadczenie usług prawnych na </w:t>
      </w:r>
      <w:r>
        <w:rPr>
          <w:rFonts w:ascii="Times New Roman" w:hAnsi="Times New Roman"/>
          <w:sz w:val="24"/>
          <w:szCs w:val="24"/>
        </w:rPr>
        <w:t xml:space="preserve">rzecz Agencji Mienia Wojskowego </w:t>
      </w:r>
      <w:r w:rsidRPr="009315B9">
        <w:rPr>
          <w:rFonts w:ascii="Times New Roman" w:hAnsi="Times New Roman"/>
          <w:sz w:val="24"/>
          <w:szCs w:val="24"/>
        </w:rPr>
        <w:t>Oddziału Regionalnego w Warszawie w zakresie prowadzenia zastępstwa procesowego oraz doradztwa w zakresie zastępstwa procesowego dla Oddziału Regionalnego Agencji Mienia Wojskowego w Warszawie ul. Chełmżyńska 9, polegające w szczególności na:</w:t>
      </w:r>
    </w:p>
    <w:p w:rsidR="006A441C" w:rsidRDefault="006A441C" w:rsidP="006A441C">
      <w:pPr>
        <w:pStyle w:val="Akapitzlist"/>
        <w:numPr>
          <w:ilvl w:val="1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476">
        <w:rPr>
          <w:rFonts w:ascii="Times New Roman" w:hAnsi="Times New Roman"/>
          <w:sz w:val="24"/>
          <w:szCs w:val="24"/>
        </w:rPr>
        <w:t>zastępstwa przed sądami powszechnymi, sądami administracyjnymi, Sądem Najwyższym, jak również przed innymi organami orzekającymi RP, w tym przed Krajową Izbą Odwoławczą</w:t>
      </w:r>
      <w:r>
        <w:rPr>
          <w:rFonts w:ascii="Times New Roman" w:hAnsi="Times New Roman"/>
          <w:sz w:val="24"/>
          <w:szCs w:val="24"/>
          <w:lang w:val="pl-PL"/>
        </w:rPr>
        <w:t xml:space="preserve"> oraz organami ścigania</w:t>
      </w:r>
      <w:r w:rsidRPr="00ED0476">
        <w:rPr>
          <w:rFonts w:ascii="Times New Roman" w:hAnsi="Times New Roman"/>
          <w:sz w:val="24"/>
          <w:szCs w:val="24"/>
        </w:rPr>
        <w:t xml:space="preserve">; </w:t>
      </w:r>
    </w:p>
    <w:p w:rsidR="006A441C" w:rsidRPr="00E80A12" w:rsidRDefault="006A441C" w:rsidP="006A441C">
      <w:pPr>
        <w:pStyle w:val="Akapitzlist"/>
        <w:numPr>
          <w:ilvl w:val="1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0A12">
        <w:rPr>
          <w:rFonts w:ascii="Times New Roman" w:hAnsi="Times New Roman"/>
          <w:sz w:val="24"/>
          <w:szCs w:val="24"/>
        </w:rPr>
        <w:t>doradztwa prawnego w zakresie przygotowania postępowań, o których mowa w pkt 1 lub gdy zachodzi wysokie prawdopodobieństwo, że sprawa, której dotyczy to doradztwo, stanie się przedmiotem tych postępowań</w:t>
      </w:r>
    </w:p>
    <w:p w:rsidR="006A441C" w:rsidRPr="00ED0476" w:rsidRDefault="006A441C" w:rsidP="006A441C">
      <w:pPr>
        <w:pStyle w:val="Akapitzlist"/>
        <w:widowControl w:val="0"/>
        <w:numPr>
          <w:ilvl w:val="1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476">
        <w:rPr>
          <w:rFonts w:ascii="Times New Roman" w:hAnsi="Times New Roman"/>
          <w:sz w:val="24"/>
          <w:szCs w:val="24"/>
        </w:rPr>
        <w:t>opracowania i terminowego wnoszenia wszelkich pism procesowych;</w:t>
      </w:r>
    </w:p>
    <w:p w:rsidR="006A441C" w:rsidRPr="00ED0476" w:rsidRDefault="006A441C" w:rsidP="006A441C">
      <w:pPr>
        <w:pStyle w:val="Akapitzlist"/>
        <w:widowControl w:val="0"/>
        <w:numPr>
          <w:ilvl w:val="1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476">
        <w:rPr>
          <w:rFonts w:ascii="Times New Roman" w:hAnsi="Times New Roman"/>
          <w:sz w:val="24"/>
          <w:szCs w:val="24"/>
        </w:rPr>
        <w:t>kontrolowania/uiszczania terminowego wszelkich opłat/wpisów/kosztów, zgodnie z § 6 Umowy;</w:t>
      </w:r>
    </w:p>
    <w:p w:rsidR="006A441C" w:rsidRPr="00ED0476" w:rsidRDefault="006A441C" w:rsidP="006A441C">
      <w:pPr>
        <w:pStyle w:val="Akapitzlist"/>
        <w:widowControl w:val="0"/>
        <w:numPr>
          <w:ilvl w:val="1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476">
        <w:rPr>
          <w:rFonts w:ascii="Times New Roman" w:hAnsi="Times New Roman"/>
          <w:sz w:val="24"/>
          <w:szCs w:val="24"/>
        </w:rPr>
        <w:t>terminowego udzielania odpowiedzi na zapytania sądu lub terminowego podejmowania wszelkich innych działań, do podjęcia których zobowiązał Zamawiającego lub pełnomocnika Zamawiającego sąd;</w:t>
      </w:r>
    </w:p>
    <w:p w:rsidR="006A441C" w:rsidRPr="00ED0476" w:rsidRDefault="006A441C" w:rsidP="006A441C">
      <w:pPr>
        <w:pStyle w:val="Akapitzlist"/>
        <w:widowControl w:val="0"/>
        <w:numPr>
          <w:ilvl w:val="1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476">
        <w:rPr>
          <w:rFonts w:ascii="Times New Roman" w:hAnsi="Times New Roman"/>
          <w:sz w:val="24"/>
          <w:szCs w:val="24"/>
        </w:rPr>
        <w:t>uczestniczenia w posiedzeniach sądu;</w:t>
      </w:r>
    </w:p>
    <w:p w:rsidR="006A441C" w:rsidRPr="00ED0476" w:rsidRDefault="006A441C" w:rsidP="006A441C">
      <w:pPr>
        <w:pStyle w:val="Akapitzlist"/>
        <w:widowControl w:val="0"/>
        <w:numPr>
          <w:ilvl w:val="1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476">
        <w:rPr>
          <w:rFonts w:ascii="Times New Roman" w:hAnsi="Times New Roman"/>
          <w:sz w:val="24"/>
          <w:szCs w:val="24"/>
        </w:rPr>
        <w:t>bieżącego sporządzania notatek z posiedzeń sądu, w szczególności zawierających informacje o wnioskach dowodowych złożonych w trakcie posiedzenia lub uzyskiwania odpisów protokołów posiedzenia;</w:t>
      </w:r>
    </w:p>
    <w:p w:rsidR="006A441C" w:rsidRPr="00ED0476" w:rsidRDefault="006A441C" w:rsidP="006A441C">
      <w:pPr>
        <w:pStyle w:val="Akapitzlist"/>
        <w:widowControl w:val="0"/>
        <w:numPr>
          <w:ilvl w:val="1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476">
        <w:rPr>
          <w:rFonts w:ascii="Times New Roman" w:hAnsi="Times New Roman"/>
          <w:sz w:val="24"/>
          <w:szCs w:val="24"/>
        </w:rPr>
        <w:t>bieżącego informowania Zamawiającego o stanie spraw prowadzonych przed sądem;</w:t>
      </w:r>
    </w:p>
    <w:p w:rsidR="006A441C" w:rsidRPr="00ED0476" w:rsidRDefault="006A441C" w:rsidP="006A441C">
      <w:pPr>
        <w:pStyle w:val="Akapitzlist"/>
        <w:widowControl w:val="0"/>
        <w:numPr>
          <w:ilvl w:val="1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476">
        <w:rPr>
          <w:rFonts w:ascii="Times New Roman" w:hAnsi="Times New Roman"/>
          <w:sz w:val="24"/>
          <w:szCs w:val="24"/>
        </w:rPr>
        <w:t>udzielania informacji o sprawach sądowych na każde wezwanie Zamawiającego;</w:t>
      </w:r>
    </w:p>
    <w:p w:rsidR="006A441C" w:rsidRPr="00ED0476" w:rsidRDefault="006A441C" w:rsidP="006A441C">
      <w:pPr>
        <w:pStyle w:val="Akapitzlist"/>
        <w:widowControl w:val="0"/>
        <w:numPr>
          <w:ilvl w:val="1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476">
        <w:rPr>
          <w:rFonts w:ascii="Times New Roman" w:hAnsi="Times New Roman"/>
          <w:sz w:val="24"/>
          <w:szCs w:val="24"/>
        </w:rPr>
        <w:t xml:space="preserve">przekazywania skanu orzeczenia/informacji o treści orzeczenia wydanego przez sąd </w:t>
      </w:r>
      <w:r w:rsidRPr="00ED0476">
        <w:rPr>
          <w:rFonts w:ascii="Times New Roman" w:hAnsi="Times New Roman"/>
          <w:sz w:val="24"/>
          <w:szCs w:val="24"/>
        </w:rPr>
        <w:br/>
        <w:t>w terminie do 7 dni od daty doręczenia orzeczenia/ogłoszenia orzeczenia wraz z informacją o zasadności/niezasadności wniesienia środka zaskarżenia;</w:t>
      </w:r>
    </w:p>
    <w:p w:rsidR="006A441C" w:rsidRPr="00ED0476" w:rsidRDefault="006A441C" w:rsidP="006A441C">
      <w:pPr>
        <w:pStyle w:val="Akapitzlist"/>
        <w:widowControl w:val="0"/>
        <w:numPr>
          <w:ilvl w:val="1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476">
        <w:rPr>
          <w:rFonts w:ascii="Times New Roman" w:hAnsi="Times New Roman"/>
          <w:sz w:val="24"/>
          <w:szCs w:val="24"/>
        </w:rPr>
        <w:t xml:space="preserve">składania wniosków o sporządzenie przez sąd uzasadnienia orzeczenia, w tym </w:t>
      </w:r>
      <w:r w:rsidRPr="00ED0476">
        <w:rPr>
          <w:rFonts w:ascii="Times New Roman" w:hAnsi="Times New Roman"/>
          <w:sz w:val="24"/>
          <w:szCs w:val="24"/>
        </w:rPr>
        <w:br/>
        <w:t>w szczególności w przypadku przegrania sporu przez Zamawiającego, czy też w sprawach precedensowych. Wymóg ten dotyczy również spraw rozstrzygniętych częściowo;</w:t>
      </w:r>
    </w:p>
    <w:p w:rsidR="006A441C" w:rsidRPr="00ED0476" w:rsidRDefault="006A441C" w:rsidP="006A441C">
      <w:pPr>
        <w:pStyle w:val="Akapitzlist"/>
        <w:widowControl w:val="0"/>
        <w:numPr>
          <w:ilvl w:val="1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476">
        <w:rPr>
          <w:rFonts w:ascii="Times New Roman" w:hAnsi="Times New Roman"/>
          <w:sz w:val="24"/>
          <w:szCs w:val="24"/>
        </w:rPr>
        <w:t>składania wniosku o doręczenie odpisu orzeczenia wraz ze stwierdzeniem prawomocności, wniosku o nadanie klauzuli wykonalności;</w:t>
      </w:r>
    </w:p>
    <w:p w:rsidR="006A441C" w:rsidRPr="00ED0476" w:rsidRDefault="006A441C" w:rsidP="006A441C">
      <w:pPr>
        <w:pStyle w:val="Akapitzlist"/>
        <w:widowControl w:val="0"/>
        <w:numPr>
          <w:ilvl w:val="1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476">
        <w:rPr>
          <w:rFonts w:ascii="Times New Roman" w:hAnsi="Times New Roman"/>
          <w:sz w:val="24"/>
          <w:szCs w:val="24"/>
        </w:rPr>
        <w:t>składania dyspozycji do Działu ds. Finansowo-Księgowych (po uprawomocnieniu się orzeczenia) w zakresie zapłaty należności zasądzonych od Zamawiającego na rzecz strony wygrywającej proces.</w:t>
      </w:r>
    </w:p>
    <w:p w:rsidR="006A441C" w:rsidRPr="00D377C3" w:rsidRDefault="006A441C" w:rsidP="006A441C">
      <w:pPr>
        <w:pStyle w:val="Akapitzlist"/>
        <w:widowControl w:val="0"/>
        <w:numPr>
          <w:ilvl w:val="1"/>
          <w:numId w:val="4"/>
        </w:numPr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7C3">
        <w:rPr>
          <w:rFonts w:ascii="Times New Roman" w:hAnsi="Times New Roman"/>
          <w:sz w:val="24"/>
          <w:szCs w:val="24"/>
        </w:rPr>
        <w:t xml:space="preserve">prowadzenia sprawy w systemie informatycznym EOD oraz przekazywanie wszelkiej korespondencji w sprawie za pośrednictwem systemu informatycznego EOD, w wyjątkowych sytuacjach odwzorowania jej w systemie EOD. </w:t>
      </w:r>
    </w:p>
    <w:p w:rsidR="006A441C" w:rsidRPr="009315B9" w:rsidRDefault="006A441C" w:rsidP="006A441C">
      <w:pPr>
        <w:pStyle w:val="Style6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 xml:space="preserve">Pomoc prawna, o której mowa w ust. 1, obejmuje sprawy wchodzące w zakres całej </w:t>
      </w:r>
      <w:r w:rsidRPr="009315B9">
        <w:rPr>
          <w:rFonts w:ascii="Times New Roman" w:hAnsi="Times New Roman" w:cs="Times New Roman"/>
          <w:sz w:val="24"/>
          <w:szCs w:val="24"/>
        </w:rPr>
        <w:lastRenderedPageBreak/>
        <w:t>działalności Zamawiającego, w tym w zakresie merytorycznym właściwym dla Działu Oddziału Regionalnego w Warszawie AMW.</w:t>
      </w:r>
    </w:p>
    <w:p w:rsidR="006A441C" w:rsidRDefault="006A441C" w:rsidP="006A441C">
      <w:pPr>
        <w:pStyle w:val="Style6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Wykonawca w ramach usługi zobowiązuje się do jej wykonywania zgodnie z posiadanymi uprawnieniami, zasadami wiedzy w przedmiocie zamówienia w oparciu o obowiązujące akty prawne oraz z zachowaniem należytej staranności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15B9">
        <w:rPr>
          <w:rFonts w:ascii="Times New Roman" w:hAnsi="Times New Roman" w:cs="Times New Roman"/>
          <w:sz w:val="24"/>
          <w:szCs w:val="24"/>
        </w:rPr>
        <w:t xml:space="preserve"> jak też do przestrzegania obowiązującej u Zamawiającego decyzji Prezesa Agencji Mienia Wojskowego z dnia 26.08.2016 r. nr 96/2016 w sprawie wprowadzenia „Zasad obsługi prawn</w:t>
      </w:r>
      <w:r>
        <w:rPr>
          <w:rFonts w:ascii="Times New Roman" w:hAnsi="Times New Roman" w:cs="Times New Roman"/>
          <w:sz w:val="24"/>
          <w:szCs w:val="24"/>
        </w:rPr>
        <w:t xml:space="preserve">ej w Agencji Mienia Wojskowego” oraz decyzję </w:t>
      </w:r>
      <w:r w:rsidRPr="009315B9">
        <w:rPr>
          <w:rFonts w:ascii="Times New Roman" w:hAnsi="Times New Roman" w:cs="Times New Roman"/>
          <w:sz w:val="24"/>
          <w:szCs w:val="24"/>
        </w:rPr>
        <w:t xml:space="preserve">Prezesa Agencji Mienia Wojskowego z dnia </w:t>
      </w:r>
      <w:r>
        <w:rPr>
          <w:rFonts w:ascii="Times New Roman" w:hAnsi="Times New Roman" w:cs="Times New Roman"/>
          <w:sz w:val="24"/>
          <w:szCs w:val="24"/>
        </w:rPr>
        <w:t>30.12.2021</w:t>
      </w:r>
      <w:r w:rsidRPr="009315B9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nr 121/2021 w sprawie wprowadzenia regulacji wewnętrznych w Agencji Mienia Wojskowego.</w:t>
      </w:r>
    </w:p>
    <w:p w:rsidR="006A441C" w:rsidRDefault="006A441C" w:rsidP="006A441C">
      <w:pPr>
        <w:pStyle w:val="Style6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 ramach usługi zobowiązuje się do prowadzenia wszelkiej korespondencji wewnętrznej jak i zewnętrznej za pomocą systemu informatycznego EOD Zamawiającego. Przy czym Zamawiający zastrzega, że nie przewiduje zdalnego dostępu do systemów informatycznych Zamawiającego.  </w:t>
      </w:r>
    </w:p>
    <w:p w:rsidR="006A441C" w:rsidRPr="009315B9" w:rsidRDefault="006A441C" w:rsidP="006A441C">
      <w:pPr>
        <w:pStyle w:val="Style6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 xml:space="preserve">Zamawiający wymaga osobistego świadczenia usługi i nie dopuszcza możliwości powierzenia do realizacji przez Wykonawcę części lub </w:t>
      </w:r>
      <w:r>
        <w:rPr>
          <w:rFonts w:ascii="Times New Roman" w:hAnsi="Times New Roman" w:cs="Times New Roman"/>
          <w:sz w:val="24"/>
          <w:szCs w:val="24"/>
        </w:rPr>
        <w:t xml:space="preserve">całości zamówienia podwykonawcy. Zamawiający dopuszcza udzielenia pełnomocnictwa substytucyjnego w celu reprezentowania Zamawiającego jedynie w wyjątkowych sytuacjach i wyłączenie </w:t>
      </w:r>
      <w:r>
        <w:rPr>
          <w:rFonts w:ascii="Times New Roman" w:hAnsi="Times New Roman" w:cs="Times New Roman"/>
          <w:sz w:val="24"/>
          <w:szCs w:val="24"/>
        </w:rPr>
        <w:br/>
        <w:t xml:space="preserve">za uprzednią zgodą Zamawiającego.  </w:t>
      </w:r>
    </w:p>
    <w:p w:rsidR="006A441C" w:rsidRPr="009315B9" w:rsidRDefault="006A441C" w:rsidP="006A441C">
      <w:pPr>
        <w:pStyle w:val="Style6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 xml:space="preserve">Zamawiający wymaga wykonywania usług dla każdej części w siedzibie OR w Warszawie 04-247 przy ul. Chełmżyńskiej 9, w dniach roboczych, w ilości nie dłuższej niż 6 godzin dziennie, w godzinach pracy OR Warszawa, tj. między godziną 7.00 a 17.00 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9315B9">
        <w:rPr>
          <w:rFonts w:ascii="Times New Roman" w:hAnsi="Times New Roman" w:cs="Times New Roman"/>
          <w:sz w:val="24"/>
          <w:szCs w:val="24"/>
        </w:rPr>
        <w:t xml:space="preserve">z harmonogramem wskazanym przez Zamawiającego reprezentowanego przez </w:t>
      </w:r>
      <w:r>
        <w:rPr>
          <w:rFonts w:ascii="Times New Roman" w:hAnsi="Times New Roman" w:cs="Times New Roman"/>
          <w:sz w:val="24"/>
          <w:szCs w:val="24"/>
        </w:rPr>
        <w:br/>
      </w:r>
      <w:r w:rsidRPr="009315B9">
        <w:rPr>
          <w:rFonts w:ascii="Times New Roman" w:hAnsi="Times New Roman" w:cs="Times New Roman"/>
          <w:sz w:val="24"/>
          <w:szCs w:val="24"/>
        </w:rPr>
        <w:t>OR w Warszawie w termin</w:t>
      </w:r>
      <w:r>
        <w:rPr>
          <w:rFonts w:ascii="Times New Roman" w:hAnsi="Times New Roman" w:cs="Times New Roman"/>
          <w:sz w:val="24"/>
          <w:szCs w:val="24"/>
        </w:rPr>
        <w:t xml:space="preserve">ie do 5 dni od dnia zawarcia </w:t>
      </w:r>
      <w:r w:rsidRPr="009315B9">
        <w:rPr>
          <w:rFonts w:ascii="Times New Roman" w:hAnsi="Times New Roman" w:cs="Times New Roman"/>
          <w:sz w:val="24"/>
          <w:szCs w:val="24"/>
        </w:rPr>
        <w:t xml:space="preserve">umowy. </w:t>
      </w:r>
      <w:r w:rsidRPr="009315B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Deklarowana ilość godzin dyżurów nie obejmuje czasu przeznaczonego na udział w rozpraw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poza siedzibą Zamawiającego.</w:t>
      </w:r>
    </w:p>
    <w:p w:rsidR="006A441C" w:rsidRPr="00326F33" w:rsidRDefault="006A441C" w:rsidP="006A441C">
      <w:pPr>
        <w:pStyle w:val="Style6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wypłatę 60 % zasądzonych i wyegzekwowanych od strony przeciwnej kosztów zastępstwa procesowego do kwot maksymalnych wskazanych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umowie. </w:t>
      </w:r>
      <w:r w:rsidRPr="0032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przewiduje zwrotu kosztów podróży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F33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wykonywaniem zastępstwa procesowego.</w:t>
      </w:r>
    </w:p>
    <w:p w:rsidR="006A441C" w:rsidRDefault="006A441C" w:rsidP="006A441C">
      <w:pPr>
        <w:pStyle w:val="Style6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 xml:space="preserve">Zamawiający dopuszcza możliwości składania ofert częściowych. </w:t>
      </w:r>
    </w:p>
    <w:p w:rsidR="006A441C" w:rsidRPr="00A66617" w:rsidRDefault="006A441C" w:rsidP="006A441C">
      <w:pPr>
        <w:pStyle w:val="Style6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 xml:space="preserve">Przewiduje się podział zamówienia na 4 części, z tym, że przedmiot zamówienia obejmuje sprawy wchodzące w zakres całej działalności Agencji Mienia Wojskowego, w tym </w:t>
      </w:r>
      <w:r w:rsidRPr="00A66617">
        <w:rPr>
          <w:rFonts w:ascii="Times New Roman" w:hAnsi="Times New Roman" w:cs="Times New Roman"/>
          <w:sz w:val="24"/>
          <w:szCs w:val="24"/>
        </w:rPr>
        <w:t>w szczególności:</w:t>
      </w:r>
    </w:p>
    <w:p w:rsidR="006A441C" w:rsidRPr="00A66617" w:rsidRDefault="006A441C" w:rsidP="006A441C">
      <w:pPr>
        <w:pStyle w:val="Style10"/>
        <w:numPr>
          <w:ilvl w:val="0"/>
          <w:numId w:val="5"/>
        </w:numPr>
        <w:shd w:val="clear" w:color="auto" w:fill="auto"/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17">
        <w:rPr>
          <w:rFonts w:ascii="Times New Roman" w:hAnsi="Times New Roman" w:cs="Times New Roman"/>
          <w:b/>
          <w:sz w:val="24"/>
          <w:szCs w:val="24"/>
        </w:rPr>
        <w:t>dla części 1</w:t>
      </w:r>
      <w:r w:rsidRPr="00A66617">
        <w:rPr>
          <w:rFonts w:ascii="Times New Roman" w:hAnsi="Times New Roman" w:cs="Times New Roman"/>
          <w:sz w:val="24"/>
          <w:szCs w:val="24"/>
        </w:rPr>
        <w:t xml:space="preserve">: </w:t>
      </w:r>
      <w:r w:rsidRPr="00A66617">
        <w:rPr>
          <w:rFonts w:ascii="Times New Roman" w:hAnsi="Times New Roman" w:cs="Times New Roman"/>
          <w:sz w:val="24"/>
          <w:szCs w:val="24"/>
        </w:rPr>
        <w:tab/>
        <w:t xml:space="preserve">Dział ds. Nieruchomości, Dział ds. Inwestycji i Remontów, Dział </w:t>
      </w:r>
      <w:r w:rsidRPr="00A66617">
        <w:rPr>
          <w:rFonts w:ascii="Times New Roman" w:hAnsi="Times New Roman" w:cs="Times New Roman"/>
          <w:sz w:val="24"/>
          <w:szCs w:val="24"/>
        </w:rPr>
        <w:br/>
        <w:t>ds. Organizacyjnych, Dział ds. Eksploatacji i Utrzymania Nieruchomości (</w:t>
      </w:r>
      <w:r w:rsidRPr="00A66617">
        <w:rPr>
          <w:rFonts w:ascii="Times New Roman" w:hAnsi="Times New Roman" w:cs="Times New Roman"/>
          <w:b/>
          <w:sz w:val="24"/>
          <w:szCs w:val="24"/>
        </w:rPr>
        <w:t>15 godzin tygodniowo</w:t>
      </w:r>
      <w:r w:rsidRPr="00A66617">
        <w:rPr>
          <w:rFonts w:ascii="Times New Roman" w:hAnsi="Times New Roman" w:cs="Times New Roman"/>
          <w:sz w:val="24"/>
          <w:szCs w:val="24"/>
        </w:rPr>
        <w:t xml:space="preserve"> w siedzibie Zamawiającego, zgodnie z harmonogramem uzgodnionym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A66617">
        <w:rPr>
          <w:rFonts w:ascii="Times New Roman" w:hAnsi="Times New Roman" w:cs="Times New Roman"/>
          <w:sz w:val="24"/>
          <w:szCs w:val="24"/>
        </w:rPr>
        <w:t>z Zamawiającym);</w:t>
      </w:r>
      <w:r>
        <w:rPr>
          <w:rFonts w:ascii="Times New Roman" w:hAnsi="Times New Roman" w:cs="Times New Roman"/>
          <w:sz w:val="24"/>
          <w:szCs w:val="24"/>
        </w:rPr>
        <w:t xml:space="preserve"> Aktualnie czynnych jest 89 spraw.</w:t>
      </w:r>
    </w:p>
    <w:p w:rsidR="006A441C" w:rsidRPr="00A66617" w:rsidRDefault="006A441C" w:rsidP="006A441C">
      <w:pPr>
        <w:pStyle w:val="Bezodstpw"/>
        <w:numPr>
          <w:ilvl w:val="0"/>
          <w:numId w:val="5"/>
        </w:numPr>
        <w:tabs>
          <w:tab w:val="left" w:pos="170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6617">
        <w:rPr>
          <w:rFonts w:ascii="Times New Roman" w:hAnsi="Times New Roman"/>
          <w:b/>
          <w:sz w:val="24"/>
          <w:szCs w:val="24"/>
        </w:rPr>
        <w:t>dla części 2</w:t>
      </w:r>
      <w:r w:rsidRPr="00A66617">
        <w:rPr>
          <w:rFonts w:ascii="Times New Roman" w:hAnsi="Times New Roman"/>
          <w:sz w:val="24"/>
          <w:szCs w:val="24"/>
        </w:rPr>
        <w:t>:</w:t>
      </w:r>
      <w:r w:rsidRPr="009315B9">
        <w:rPr>
          <w:rFonts w:ascii="Times New Roman" w:hAnsi="Times New Roman"/>
          <w:sz w:val="24"/>
          <w:szCs w:val="24"/>
        </w:rPr>
        <w:t xml:space="preserve"> </w:t>
      </w:r>
      <w:r w:rsidRPr="009315B9">
        <w:rPr>
          <w:rFonts w:ascii="Times New Roman" w:hAnsi="Times New Roman"/>
          <w:sz w:val="24"/>
          <w:szCs w:val="24"/>
        </w:rPr>
        <w:tab/>
        <w:t>Dział ds. Zakwaterowania, Dział ds. Organizacy</w:t>
      </w:r>
      <w:r>
        <w:rPr>
          <w:rFonts w:ascii="Times New Roman" w:hAnsi="Times New Roman"/>
          <w:sz w:val="24"/>
          <w:szCs w:val="24"/>
        </w:rPr>
        <w:t xml:space="preserve">jnych, Dział  </w:t>
      </w:r>
      <w:r>
        <w:rPr>
          <w:rFonts w:ascii="Times New Roman" w:hAnsi="Times New Roman"/>
          <w:sz w:val="24"/>
          <w:szCs w:val="24"/>
        </w:rPr>
        <w:br/>
        <w:t xml:space="preserve">ds. Gospodarki Mieniem </w:t>
      </w:r>
      <w:r w:rsidRPr="009315B9">
        <w:rPr>
          <w:rFonts w:ascii="Times New Roman" w:hAnsi="Times New Roman"/>
          <w:sz w:val="24"/>
          <w:szCs w:val="24"/>
        </w:rPr>
        <w:t>Ruchomym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A66617">
        <w:rPr>
          <w:rFonts w:ascii="Times New Roman" w:hAnsi="Times New Roman"/>
          <w:sz w:val="24"/>
          <w:szCs w:val="24"/>
        </w:rPr>
        <w:t>Dział ds. Marketingu i PR (</w:t>
      </w:r>
      <w:r w:rsidRPr="00A66617">
        <w:rPr>
          <w:rFonts w:ascii="Times New Roman" w:hAnsi="Times New Roman"/>
          <w:b/>
          <w:sz w:val="24"/>
          <w:szCs w:val="24"/>
        </w:rPr>
        <w:t>10 godzin tygodniowo</w:t>
      </w:r>
      <w:r w:rsidRPr="00A66617">
        <w:rPr>
          <w:rFonts w:ascii="Times New Roman" w:hAnsi="Times New Roman"/>
          <w:sz w:val="24"/>
          <w:szCs w:val="24"/>
        </w:rPr>
        <w:t xml:space="preserve"> w siedzibie Zamawiającego, zgodnie z harmonogramem uzgodnionym </w:t>
      </w:r>
      <w:r>
        <w:rPr>
          <w:rFonts w:ascii="Times New Roman" w:hAnsi="Times New Roman"/>
          <w:sz w:val="24"/>
          <w:szCs w:val="24"/>
        </w:rPr>
        <w:br/>
        <w:t>z Zamawiającym); Aktualnie czynnych jest 77 spraw.</w:t>
      </w:r>
    </w:p>
    <w:p w:rsidR="006A441C" w:rsidRPr="00A66617" w:rsidRDefault="006A441C" w:rsidP="006A441C">
      <w:pPr>
        <w:pStyle w:val="Akapitzlist"/>
        <w:numPr>
          <w:ilvl w:val="0"/>
          <w:numId w:val="5"/>
        </w:numPr>
        <w:tabs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9315B9">
        <w:rPr>
          <w:rFonts w:ascii="Times New Roman" w:hAnsi="Times New Roman"/>
          <w:b/>
          <w:sz w:val="24"/>
          <w:szCs w:val="24"/>
        </w:rPr>
        <w:lastRenderedPageBreak/>
        <w:t>Dla części 3</w:t>
      </w:r>
      <w:r w:rsidRPr="009315B9">
        <w:rPr>
          <w:rFonts w:ascii="Times New Roman" w:hAnsi="Times New Roman"/>
          <w:sz w:val="24"/>
          <w:szCs w:val="24"/>
        </w:rPr>
        <w:t xml:space="preserve">: </w:t>
      </w:r>
      <w:r w:rsidRPr="009315B9">
        <w:rPr>
          <w:rFonts w:ascii="Times New Roman" w:hAnsi="Times New Roman"/>
          <w:sz w:val="24"/>
          <w:szCs w:val="24"/>
        </w:rPr>
        <w:tab/>
        <w:t>Dział ds. Nieruchomości w połączeniu z Działem  ds. Windykacji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A66617">
        <w:rPr>
          <w:rFonts w:ascii="Times New Roman" w:hAnsi="Times New Roman"/>
          <w:sz w:val="24"/>
          <w:szCs w:val="24"/>
        </w:rPr>
        <w:t>(</w:t>
      </w:r>
      <w:r w:rsidRPr="00A66617">
        <w:rPr>
          <w:rFonts w:ascii="Times New Roman" w:hAnsi="Times New Roman"/>
          <w:b/>
          <w:sz w:val="24"/>
          <w:szCs w:val="24"/>
          <w:lang w:val="pl-PL"/>
        </w:rPr>
        <w:t>2</w:t>
      </w:r>
      <w:r w:rsidRPr="00A66617">
        <w:rPr>
          <w:rFonts w:ascii="Times New Roman" w:hAnsi="Times New Roman"/>
          <w:b/>
          <w:sz w:val="24"/>
          <w:szCs w:val="24"/>
        </w:rPr>
        <w:t>0 godzin tygodniowo</w:t>
      </w:r>
      <w:r w:rsidRPr="00A66617">
        <w:rPr>
          <w:rFonts w:ascii="Times New Roman" w:hAnsi="Times New Roman"/>
          <w:sz w:val="24"/>
          <w:szCs w:val="24"/>
        </w:rPr>
        <w:t xml:space="preserve"> w siedzibie Zamawiającego, zgodnie z harmonogramem uzgodnionym z Zamawiającym);</w:t>
      </w:r>
      <w:r>
        <w:rPr>
          <w:rFonts w:ascii="Times New Roman" w:hAnsi="Times New Roman"/>
          <w:sz w:val="24"/>
          <w:szCs w:val="24"/>
          <w:lang w:val="pl-PL"/>
        </w:rPr>
        <w:t xml:space="preserve"> Aktualnie czynnych jest 240 spraw.</w:t>
      </w:r>
    </w:p>
    <w:p w:rsidR="006A441C" w:rsidRPr="00A66617" w:rsidRDefault="006A441C" w:rsidP="006A441C">
      <w:pPr>
        <w:pStyle w:val="Style10"/>
        <w:numPr>
          <w:ilvl w:val="0"/>
          <w:numId w:val="5"/>
        </w:numPr>
        <w:shd w:val="clear" w:color="auto" w:fill="auto"/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17">
        <w:rPr>
          <w:rFonts w:ascii="Times New Roman" w:hAnsi="Times New Roman"/>
          <w:b/>
          <w:sz w:val="24"/>
          <w:szCs w:val="24"/>
        </w:rPr>
        <w:t>Dla części 4</w:t>
      </w:r>
      <w:r w:rsidRPr="00A66617">
        <w:rPr>
          <w:rFonts w:ascii="Times New Roman" w:hAnsi="Times New Roman"/>
          <w:sz w:val="24"/>
          <w:szCs w:val="24"/>
        </w:rPr>
        <w:t xml:space="preserve">: </w:t>
      </w:r>
      <w:r w:rsidRPr="00A66617">
        <w:rPr>
          <w:rFonts w:ascii="Times New Roman" w:hAnsi="Times New Roman"/>
          <w:sz w:val="24"/>
          <w:szCs w:val="24"/>
        </w:rPr>
        <w:tab/>
        <w:t>Dział ds. Windykacji w połączeniu z Działem ds. Finansowo –Księgowych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61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24 godziny </w:t>
      </w:r>
      <w:r w:rsidRPr="00A66617">
        <w:rPr>
          <w:rFonts w:ascii="Times New Roman" w:hAnsi="Times New Roman" w:cs="Times New Roman"/>
          <w:b/>
          <w:sz w:val="24"/>
          <w:szCs w:val="24"/>
        </w:rPr>
        <w:t>tygodniowo</w:t>
      </w:r>
      <w:r w:rsidRPr="00A66617">
        <w:rPr>
          <w:rFonts w:ascii="Times New Roman" w:hAnsi="Times New Roman" w:cs="Times New Roman"/>
          <w:sz w:val="24"/>
          <w:szCs w:val="24"/>
        </w:rPr>
        <w:t xml:space="preserve"> w siedzibie Zamawiającego,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66617">
        <w:rPr>
          <w:rFonts w:ascii="Times New Roman" w:hAnsi="Times New Roman" w:cs="Times New Roman"/>
          <w:sz w:val="24"/>
          <w:szCs w:val="24"/>
        </w:rPr>
        <w:t>z harmonogr</w:t>
      </w:r>
      <w:r>
        <w:rPr>
          <w:rFonts w:ascii="Times New Roman" w:hAnsi="Times New Roman" w:cs="Times New Roman"/>
          <w:sz w:val="24"/>
          <w:szCs w:val="24"/>
        </w:rPr>
        <w:t>amem uzgodnionym z Zamawiającym). Aktualnie czynnych jest 235 spraw.</w:t>
      </w:r>
    </w:p>
    <w:p w:rsidR="006A441C" w:rsidRPr="00B06CAB" w:rsidRDefault="006A441C" w:rsidP="006A441C">
      <w:pPr>
        <w:pStyle w:val="Akapitzlist"/>
        <w:tabs>
          <w:tab w:val="left" w:pos="567"/>
        </w:tabs>
        <w:suppressAutoHyphens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73238" w:rsidRDefault="00073238"/>
    <w:sectPr w:rsidR="0007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1AC1"/>
    <w:multiLevelType w:val="hybridMultilevel"/>
    <w:tmpl w:val="6872743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791B"/>
    <w:multiLevelType w:val="hybridMultilevel"/>
    <w:tmpl w:val="9168C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43FB"/>
    <w:multiLevelType w:val="multilevel"/>
    <w:tmpl w:val="708E7EE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BF"/>
    <w:rsid w:val="00073238"/>
    <w:rsid w:val="002C3DA9"/>
    <w:rsid w:val="006A441C"/>
    <w:rsid w:val="007D65BF"/>
    <w:rsid w:val="00CF12F1"/>
    <w:rsid w:val="00E4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9D19"/>
  <w15:chartTrackingRefBased/>
  <w15:docId w15:val="{7B62A55A-CF52-468B-8E90-4E97B78C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F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12F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 tekst,ISCG Numerowanie,lp1,Akapit z listą numerowaną,Podsis rysunku,Alpha list,Nagłowek 3,L1,Preambuła,Akapit z listą BS,Dot pt,F5 List Paragraph,Recommendation,List Paragraph11,maz_wyliczenie,opis dzialania,K-P_odwolanie"/>
    <w:basedOn w:val="Normalny"/>
    <w:uiPriority w:val="34"/>
    <w:qFormat/>
    <w:rsid w:val="00CF12F1"/>
    <w:pPr>
      <w:spacing w:after="0" w:line="240" w:lineRule="auto"/>
      <w:ind w:left="720"/>
      <w:contextualSpacing/>
    </w:pPr>
    <w:rPr>
      <w:lang w:val="x-none"/>
    </w:rPr>
  </w:style>
  <w:style w:type="character" w:customStyle="1" w:styleId="CharStyle7">
    <w:name w:val="Char Style 7"/>
    <w:link w:val="Style6"/>
    <w:locked/>
    <w:rsid w:val="00CF12F1"/>
    <w:rPr>
      <w:shd w:val="clear" w:color="auto" w:fill="FFFFFF"/>
    </w:rPr>
  </w:style>
  <w:style w:type="paragraph" w:customStyle="1" w:styleId="Style6">
    <w:name w:val="Style 6"/>
    <w:basedOn w:val="Normalny"/>
    <w:link w:val="CharStyle7"/>
    <w:rsid w:val="00CF12F1"/>
    <w:pPr>
      <w:widowControl w:val="0"/>
      <w:shd w:val="clear" w:color="auto" w:fill="FFFFFF"/>
      <w:suppressAutoHyphens w:val="0"/>
      <w:spacing w:after="0" w:line="312" w:lineRule="exact"/>
      <w:ind w:hanging="60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harStyle11">
    <w:name w:val="Char Style 11"/>
    <w:link w:val="Style10"/>
    <w:locked/>
    <w:rsid w:val="00CF12F1"/>
    <w:rPr>
      <w:rFonts w:ascii="Arial" w:eastAsia="Arial" w:hAnsi="Arial" w:cs="Arial"/>
      <w:shd w:val="clear" w:color="auto" w:fill="FFFFFF"/>
    </w:rPr>
  </w:style>
  <w:style w:type="paragraph" w:customStyle="1" w:styleId="Style10">
    <w:name w:val="Style 10"/>
    <w:basedOn w:val="Normalny"/>
    <w:link w:val="CharStyle11"/>
    <w:rsid w:val="00CF12F1"/>
    <w:pPr>
      <w:widowControl w:val="0"/>
      <w:shd w:val="clear" w:color="auto" w:fill="FFFFFF"/>
      <w:suppressAutoHyphens w:val="0"/>
      <w:spacing w:after="0" w:line="224" w:lineRule="exact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Jabłonowski Cezary</dc:creator>
  <cp:keywords/>
  <dc:description/>
  <cp:lastModifiedBy>Potocka Kamila</cp:lastModifiedBy>
  <cp:revision>3</cp:revision>
  <dcterms:created xsi:type="dcterms:W3CDTF">2022-06-02T11:43:00Z</dcterms:created>
  <dcterms:modified xsi:type="dcterms:W3CDTF">2022-06-02T11:46:00Z</dcterms:modified>
</cp:coreProperties>
</file>